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10/4.1-2026-0303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PKWs für die Feuerwehr Schule Gelsenkirchen und den Leitenden Notarzt (LNA)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